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9CB" w:rsidRPr="00AF19CB" w:rsidRDefault="00AF19CB" w:rsidP="00AF1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19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F19CB" w:rsidRPr="00AF19CB" w:rsidRDefault="00AF19CB" w:rsidP="00AF1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AF19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AF19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AF19CB" w:rsidRPr="00AF19CB" w:rsidRDefault="00AF19CB" w:rsidP="00AF19C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AF19CB" w:rsidRPr="00AF19CB" w:rsidRDefault="00AF19CB" w:rsidP="00AF19C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AF19CB" w:rsidRPr="00AF19CB" w:rsidRDefault="00AF19CB" w:rsidP="00AF19C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AF19CB" w:rsidRPr="00AF19CB" w:rsidRDefault="00AF19CB" w:rsidP="00AF19C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AF19CB" w:rsidRPr="00AF19CB" w:rsidRDefault="00AF19CB" w:rsidP="00AF19C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AF19CB" w:rsidRPr="00AF19CB" w:rsidRDefault="00AF19CB" w:rsidP="00AF19C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19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AF19CB" w:rsidRPr="00AF19CB" w:rsidRDefault="00AF19CB" w:rsidP="00AF19C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AF19CB" w:rsidRPr="00AF19CB" w:rsidRDefault="00AF19CB" w:rsidP="00AF19C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Адаптированная р</w:t>
      </w:r>
      <w:r w:rsidRPr="00AF19CB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абочая программа</w:t>
      </w:r>
    </w:p>
    <w:p w:rsidR="00AF19CB" w:rsidRPr="00AF19CB" w:rsidRDefault="00AF19CB" w:rsidP="00AF19C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изобразительному искусству</w:t>
      </w:r>
    </w:p>
    <w:p w:rsidR="00AF19CB" w:rsidRPr="00AF19CB" w:rsidRDefault="00AF19CB" w:rsidP="00AF19C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 6</w:t>
      </w:r>
    </w:p>
    <w:p w:rsidR="00AF19CB" w:rsidRPr="00AF19CB" w:rsidRDefault="00AF19CB" w:rsidP="00AF19C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год – 33 ч, в неделю –  1 ч</w:t>
      </w:r>
      <w:r w:rsidRPr="00AF19C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AF19CB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Синяк М.И.</w:t>
      </w:r>
    </w:p>
    <w:bookmarkEnd w:id="0"/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F19CB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AF19CB" w:rsidRPr="00AF19CB" w:rsidRDefault="00AF19CB" w:rsidP="00AF19C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2019– 2020</w:t>
      </w:r>
      <w:r w:rsidRPr="00AF19CB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4779C3" w:rsidRPr="004779C3" w:rsidRDefault="004779C3" w:rsidP="004779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79C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779C3" w:rsidRPr="004779C3" w:rsidRDefault="004779C3" w:rsidP="004779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              Адаптированная  рабочая программа по изобразительному искусству для учащихся  6 класса составлена на основе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 для основного общего образования, годового календарного учебного графика МБОУ Лиховской СОШ, программы «Изобразительное искусство и художественный труд 1-9 классы» под руководством Б. М. </w:t>
      </w:r>
      <w:proofErr w:type="spellStart"/>
      <w:r w:rsidRPr="004779C3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proofErr w:type="gramStart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издательство М.: «Просвещение», 2011;.учебника изобразительное искусство «Искусство в жизни человека», автор </w:t>
      </w:r>
      <w:proofErr w:type="spellStart"/>
      <w:r w:rsidRPr="004779C3">
        <w:rPr>
          <w:rFonts w:ascii="Times New Roman" w:eastAsia="Calibri" w:hAnsi="Times New Roman" w:cs="Times New Roman"/>
          <w:sz w:val="24"/>
          <w:szCs w:val="24"/>
        </w:rPr>
        <w:t>Неменская</w:t>
      </w:r>
      <w:proofErr w:type="spellEnd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Л.А,</w:t>
      </w:r>
      <w:r w:rsidRPr="004779C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под редакцией </w:t>
      </w:r>
      <w:proofErr w:type="spellStart"/>
      <w:r w:rsidRPr="004779C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Б.М.Неменского</w:t>
      </w:r>
      <w:proofErr w:type="spellEnd"/>
      <w:r w:rsidRPr="004779C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</w:t>
      </w: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издательство М: Просвещение,2014 г, Положения об адаптированной рабочей программе учебных предметов, курсов, дополнительного образования МБОУ Лиховской СОШ</w:t>
      </w: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с учетом требований Федерального государственного образовательного стандарта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             В соответствии с учебным планом программа рассчитана на 1 час в неделю, 35 учебных недель в год.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           В соответствии с годовым календарным  графиком и расписанием занятий в МБОУ Лиховской СОШ на 2019-2020 учебный год рабочая программа  реализуется </w:t>
      </w: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Pr="004779C3">
        <w:rPr>
          <w:rFonts w:ascii="Times New Roman" w:eastAsia="Calibri" w:hAnsi="Times New Roman" w:cs="Times New Roman"/>
          <w:color w:val="FF0000"/>
          <w:sz w:val="24"/>
          <w:szCs w:val="24"/>
        </w:rPr>
        <w:t>33</w:t>
      </w: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учебных </w:t>
      </w:r>
      <w:r w:rsidRPr="004779C3">
        <w:rPr>
          <w:rFonts w:ascii="Times New Roman" w:eastAsia="Times New Roman" w:hAnsi="Times New Roman" w:cs="Times New Roman"/>
          <w:sz w:val="24"/>
          <w:szCs w:val="24"/>
        </w:rPr>
        <w:t>часа и обеспечит рациональное распределение учебного материала.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           Срок реализации программы 1 год.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Учащиеся, интегрированные в общеобразовательный класс, обучаются по общеобразовательным программам соответствующего уровня.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При составлении планирования учитывались особенности усвоения содержания учебного материала учащимися с ОВЗ. Учащиеся с ОВЗ, интегрированные в общеобразовательный класс, осваивают ФГОС по его низшей границе, поэтому при разработке КТП по предмету необходимо учитывать особенности психического развития учащихся. 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У</w:t>
      </w:r>
      <w:r w:rsidRPr="004779C3">
        <w:rPr>
          <w:rFonts w:ascii="Times New Roman" w:eastAsia="Calibri" w:hAnsi="Times New Roman" w:cs="Times New Roman"/>
          <w:b/>
          <w:bCs/>
          <w:sz w:val="24"/>
          <w:szCs w:val="24"/>
        </w:rPr>
        <w:t>чащиеся с ОВЗ имеют общие особенности психического развития: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779C3">
        <w:rPr>
          <w:rFonts w:ascii="Times New Roman" w:eastAsia="Calibri" w:hAnsi="Times New Roman" w:cs="Times New Roman"/>
          <w:sz w:val="24"/>
          <w:szCs w:val="24"/>
        </w:rPr>
        <w:t>Недостаточнаясформированность</w:t>
      </w:r>
      <w:proofErr w:type="spellEnd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учебно-познавательных мотивов и познавательных интересов;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779C3">
        <w:rPr>
          <w:rFonts w:ascii="Times New Roman" w:eastAsia="Calibri" w:hAnsi="Times New Roman" w:cs="Times New Roman"/>
          <w:sz w:val="24"/>
          <w:szCs w:val="24"/>
        </w:rPr>
        <w:t>Несформированность</w:t>
      </w:r>
      <w:proofErr w:type="spellEnd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УУД;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Слабое развитие навыков самостоятельной работы;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Постоянная потребность в направляющей помощи учителя;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Быстрая истощаемость психических функций, трудности в переключаемости от одного вида деятельности к другим;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Трудности в воспроизведении изученного материала;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Низкая скорость выполнения задач;</w:t>
      </w:r>
    </w:p>
    <w:p w:rsidR="004779C3" w:rsidRPr="004779C3" w:rsidRDefault="004779C3" w:rsidP="004779C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>Отставание в развитии словесно-логического мышления;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Times New Roman" w:hAnsi="Times New Roman" w:cs="Times New Roman"/>
          <w:b/>
          <w:sz w:val="24"/>
          <w:szCs w:val="24"/>
        </w:rPr>
        <w:t xml:space="preserve"> Коррекционная направленность</w:t>
      </w: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 обеспечивается через использование в образовательном процессе специальных методов и приемов, создание специальных условий. </w:t>
      </w:r>
    </w:p>
    <w:p w:rsidR="004779C3" w:rsidRPr="004779C3" w:rsidRDefault="004779C3" w:rsidP="004779C3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Основными методическими принципами построения содержания учебного материала в классах </w:t>
      </w:r>
      <w:proofErr w:type="gramStart"/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с ЗПР является: </w:t>
      </w:r>
    </w:p>
    <w:p w:rsidR="004779C3" w:rsidRPr="004779C3" w:rsidRDefault="004779C3" w:rsidP="004779C3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усиление роли практической направленности изучаемого материала, </w:t>
      </w:r>
    </w:p>
    <w:p w:rsidR="004779C3" w:rsidRPr="004779C3" w:rsidRDefault="004779C3" w:rsidP="004779C3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опора на жизненный опыт ребенка, </w:t>
      </w:r>
    </w:p>
    <w:p w:rsidR="004779C3" w:rsidRPr="004779C3" w:rsidRDefault="004779C3" w:rsidP="004779C3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в определении объема изучаемого материала,  принципа необходимости и достаточности, </w:t>
      </w:r>
    </w:p>
    <w:p w:rsidR="004779C3" w:rsidRPr="004779C3" w:rsidRDefault="004779C3" w:rsidP="004779C3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содержание учебных программ коррекционных разделов, предусматривающих активизацию познавательной деятельности.</w:t>
      </w:r>
    </w:p>
    <w:p w:rsidR="004779C3" w:rsidRPr="004779C3" w:rsidRDefault="004779C3" w:rsidP="004779C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Примерные основные  направления  коррекционной работы при  реализации  учебных программ: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Выбор  индивидуального темпа обучения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 учебной мотивации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Стимуляция познавательных процессов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Гармонизация  психоэмоционального состояния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навыков самоконтроля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Повышение уверенности  в себе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продуктивных  взаимоотношений  с окружающими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Повышение социального  статуса ребёнка  в  коллективе</w:t>
      </w:r>
    </w:p>
    <w:p w:rsidR="004779C3" w:rsidRPr="004779C3" w:rsidRDefault="004779C3" w:rsidP="004779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79C3">
        <w:rPr>
          <w:rFonts w:ascii="Times New Roman" w:eastAsia="Calibri" w:hAnsi="Times New Roman" w:cs="Times New Roman"/>
          <w:color w:val="000000"/>
          <w:sz w:val="24"/>
          <w:szCs w:val="24"/>
        </w:rPr>
        <w:t>Широкое  использование  алгоритмов деятельности по  решению задач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получения образования -  очная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реализации образовательной  программы -  полный день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учебники -  не  нуждаются</w:t>
      </w:r>
    </w:p>
    <w:p w:rsidR="004779C3" w:rsidRPr="004779C3" w:rsidRDefault="004779C3" w:rsidP="004779C3">
      <w:pPr>
        <w:widowControl w:val="0"/>
        <w:suppressAutoHyphens/>
        <w:autoSpaceDN w:val="0"/>
        <w:spacing w:after="0" w:line="300" w:lineRule="atLeast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</w:p>
    <w:p w:rsidR="004779C3" w:rsidRPr="004779C3" w:rsidRDefault="004779C3" w:rsidP="004779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79C3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Личностные результаты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другому человеку, его мнению, мировоззрению, культу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ветственного отношения к собственным поступкам;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творческой деятельности;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характера.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имена выдающихся мастеров отечественного и зарубежного искусства и их наиболее известные произведения;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жанровую разновидность пейзажа (архитектурный пейзаж) и интерьер как жанр изобразительного искусства;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черты русской дворянской усадьбы XVIII— XIX вв. как архитектурного ансамбля, отражающего особенности классицизма;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общего цветового решения интерьера от его функционального назначения;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lastRenderedPageBreak/>
        <w:t>Метапредметные</w:t>
      </w:r>
      <w:proofErr w:type="spellEnd"/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результаты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ванности</w:t>
      </w:r>
      <w:proofErr w:type="spell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развивать мотивы и интересы своей познавательной де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изменяющейся ситуацией;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согласования позиций и учета интересов; формулировать, аргу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ментировать и отстаивать свое мнение.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портрете строение, пропорции головы и лица, цветовое решение фона как важное дополнение к раскрытию образа;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зарисовки по представлению и описанию (интерьер дворянского особняка, фигуры участников бала);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движение фигуры человека в пространстве;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творческую активность художественно-практической компетентности в выборе и овладении средствами художественной выразительности разных видов искусств;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Предметные результаты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ственно-творческой деятельности, который приобретается и закрепля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в процессе освоения учебного предмета: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4779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жизни и сред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организации общения; развитие эстетического, </w:t>
      </w:r>
      <w:r w:rsidRPr="004779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эмоционально</w:t>
      </w:r>
      <w:r w:rsidRPr="004779C3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-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ценностного видения окружающего мира; развитие наблюдательности, способности к сопереживанию, зрительной памяти, ассоциативногомышления, художественного вкуса и творческого воображения;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в общении с произведениями изобразитель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искусства, освоение практических умений и навыков вос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приятия, интерпретации и оценки произведений искусства; фор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план проектируемого объекта; конструировать простые геометрические формы при создании модели космического корабля;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художественные изделия, свободно используя задачи на повтор, вариацию, импровизацию как принципы народного творчества;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творческих группах при выполнении коллективных работ разного вида.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и умения в практической деятельности и повседневной жизни: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зрительскую компетентность в эмоционально-эстетическом восприятии художественных произведений и заключенных в  них духовно-нравственных ценностей  и  идеалов,   при посещении художественного музея, выставки, а также при просмотре кино, театральных постановок, чтении художественной литературы;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свою художественно-практическую компетентность — владение средствами художественной выразительности разных видов искусства (изобразительного, народного и декоративно-прикладного), принимая участие в культурной жизни семьи, школы, своего города, родного края.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6 - го класса научится: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значение изобразительных иску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ж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изни человека и общества 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взаимосвязь  реальной действительности и ее художественного изображения в искусстве, ее претворении в художественный образ; 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 жанры изобразительных (пластических) искусств;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выдающихся представителей русского и зарубежного искусства и их основные произведения;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крупные художественные музеи России и мира;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 развития портрета, пейзажа и натюрморта в истории искусства;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изобразительного искусства в художественной культуре;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тв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орческой деятельности;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цвет, тон, объем, светотень, перспектива, композиция);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основных явлениях русского и мирового искусства, узнавать изученные произведения;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произведения  искусства и аргументировано анализировать разные уровни своего восприятия, понимать  изобразительные метафоры и видеть  целостную  картину мира, присущую произведению искусств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6 - го класса получит возможность: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восприятия и оценки произведений искусства;</w:t>
      </w:r>
    </w:p>
    <w:p w:rsidR="004779C3" w:rsidRPr="004779C3" w:rsidRDefault="004779C3" w:rsidP="004779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творческой деятельности в рисунке и живописи (с натуры, по памяти,  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p w:rsidR="004779C3" w:rsidRPr="004779C3" w:rsidRDefault="004779C3" w:rsidP="004779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9C3" w:rsidRPr="004779C3" w:rsidRDefault="004779C3" w:rsidP="004779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9C3" w:rsidRPr="004779C3" w:rsidRDefault="004779C3" w:rsidP="004779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4779C3" w:rsidRPr="004779C3" w:rsidRDefault="004779C3" w:rsidP="004779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>«Виды изобразительного искусства и основы образного языка»</w:t>
      </w:r>
      <w:r w:rsidRPr="004779C3">
        <w:rPr>
          <w:rFonts w:ascii="Times New Roman" w:hAnsi="Times New Roman" w:cs="Times New Roman"/>
          <w:b/>
          <w:spacing w:val="-8"/>
          <w:sz w:val="24"/>
          <w:szCs w:val="24"/>
          <w:lang w:eastAsia="ru-RU"/>
        </w:rPr>
        <w:t xml:space="preserve"> (8 часов)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Изобразительное искусство в семье пластических искусств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Беседа об искусстве и его видах. Пластические или пространственные виды искусства и их деление на три группы: изобразительные, конструктивные и декоративные. Общие основы и разное назначение в жизни людей. Виды изобразительного искусства: живопись, графика, скульптура. Художественные материалы и их выразительность в изобразительном искусстве.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Рисунок — основа изобразительного творчества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Рисунок — основа мастерства художника. Творческие задачи рисунка.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Виды рисунка. Подготовительный рисунок как этап в работе над произведением любого вида пластических искусств. Зарисов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ка. Набросок с натуры. Учебный рисунок. Рисунок как самосто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ятельное графическое произведение. Графические материалы и их выразительные возможности.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Линия и ее выразительные возможности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Выразительные свойства линии, виды и характер линии. Условность и образность линейного изображения. Ритм линий, ритмическая организация листа. Роль ритма в создании образа. Линейные графические рисунки известных художников.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Пятно как средство выражения. Композиция как ритм пятен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Пятно в изобразительном искусстве. Роль пятна в изображе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нии и его выразительные возможности.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Понятие силуэта. Тон и тональные отношения: темное — свет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лое. Тональная шкала. Композиция листа. Ритм пятен. Домини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рующее пятно. Линия и пятно.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Тема. Цвет. Основы </w:t>
      </w:r>
      <w:proofErr w:type="spell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Основные и составные цвета. Дополнительные цвета. Цвето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вой круг. Теплые и холодные цвета. Цветовой контраст. Насыщен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ность цвета и его светлота. Изучение свой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ств цв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>ета.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Цвет в произведениях живописи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Понятия «локальный цвет», «тон», «колорит», «гармония цве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та». Цветовые отношения. Живое смешение красок. Взаимодейст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вие цветовых пятен и цветовая композиция. Фактура в живопи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си. Выразительность мазка. Выражение в живописи эмоциональ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ных состояний: радость, грусть, нежность и т. д.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Объемные изображения в скульптуре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Выразительные возможности объемного изображения. Связь объема с окружающим пространством и освещением. Художественные материалы в скульптуре: глина, камень, металл, дерево и др.— и их выразительные свойства.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Тема. Основы языка изображения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Обобщение материала темы: виды изобразительного искусства, художественные материалы и их выразительные воз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можности, художественное творчество и художественное воспри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ятие, зрительские умения.</w:t>
      </w:r>
    </w:p>
    <w:p w:rsidR="004779C3" w:rsidRPr="004779C3" w:rsidRDefault="004779C3" w:rsidP="004779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4779C3">
        <w:rPr>
          <w:rFonts w:ascii="Times New Roman" w:hAnsi="Times New Roman" w:cs="Times New Roman"/>
          <w:b/>
          <w:spacing w:val="-9"/>
          <w:sz w:val="24"/>
          <w:szCs w:val="24"/>
          <w:lang w:eastAsia="ru-RU"/>
        </w:rPr>
        <w:t>Мир наших вещей. Натюрморт» (8 часов)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Реальность и фантазия в творчестве художника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Во все времена человек создавал изображения окру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жающего его мира. Изображение как познание окружающего ми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 и отношение к нему человека. Условность и правдоподобие в изобразительном искусстве. Реальность и фантазия в творчес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кой деятельности художника. Выражение авторского отношения к 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изображаемому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>. Выразительные средства и правила изображе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ния в изобразительном искусстве. Почему люди хранят произве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дения изобразительного искусства и высоко ценят, передавая из поколения в поколение?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предметного мира — натюрморт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Многообразие форм изображения мира вещей в истории ис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кусства. О чем рассказывают изображения вещей. Появление жа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нра натюрморта. Натюрморт в истории искусства. Натюрморт в живописи, графике, скульптуре.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Плоскостное изображение и его место в истории искусства. Повествовательные, рассказывающие свойства плоских рисунков. Знаковость и декоративность плоского изображения в древности и в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веке.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Понятие формы. Многообразие форм окружающего мира.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Многообразие форм в мире. Понятие формы. Линейные, плоскостные и объемные формы. Плоские геометрические тела, которые можно увидеть в основе всего многообразия форм. Фор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мы простые и сложные. Конструкция сложной формы. Правила изображения и средства выразительности. Выразительность формы.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объема на плоскости и линейная перспектива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Плоскость и объем. Изображение как окно в мир. Когда и по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чему возникли задачи объемного изображения? Перспектива как способ изображения на плоскости предметов в пространстве. Правила объемного изображения геометрических тел. Понятие ра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курса.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Освещение. Свет и тень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Освещение как средство выявления объема предмета. Источ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ник освещения. Понятия «свет», «блик», «полутень», «собствен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ная тень», «рефлекс», «падающая тень». Богатство выразительных возможностей освещения в графике и живописи. Свет как сред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ство организации композиции в картине.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Натюрмо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рт в гр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>афике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Графическое изображение натюрмортов. Композиция и образ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ный строй в натюрморте: ритм пятен, пропорций, движение и по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кой, случайность и порядок. Натюрморт как выражение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ком своих переживаний и представлений об окружающем его ми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ре. Материалы и инструменты 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художника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и выразительность художественных техник.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Гравюра и ее виды. Выразительные возможности гравюры. Печатная форма (матрица) и оттиски.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Цвет в натюрморте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Цвет в живописи и богатство его выразительных возможно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стей. Собственный цвет предмета (локальный) и цвет в живопи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си (обусловленный). Цветовая организация натюрморта — ритм цветовых пятен. Разные видение и понимание цветового состоя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ния изображаемого мира в истории искусства. Выражение цветом в натюрморте настроений и переживаний художника.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Выразительные возможности натюрморта (обобщение темы)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Предметный мир в изобразительном искус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стве. Выражение в натюрморте переживаний и мыслей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ка, его представлений и представлений людей его эпохи об ок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ружающем мире и о самих себе. Жанр натюрморта и его разви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тие. Натюрморт в искусстве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>—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веков. Натюрморт и выражение творческой индивидуальности художника.</w:t>
      </w:r>
    </w:p>
    <w:p w:rsidR="004779C3" w:rsidRPr="004779C3" w:rsidRDefault="004779C3" w:rsidP="004779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4779C3">
        <w:rPr>
          <w:rFonts w:ascii="Times New Roman" w:hAnsi="Times New Roman" w:cs="Times New Roman"/>
          <w:b/>
          <w:spacing w:val="-9"/>
          <w:sz w:val="24"/>
          <w:szCs w:val="24"/>
          <w:lang w:eastAsia="ru-RU"/>
        </w:rPr>
        <w:t>Вглядываясь в человека. Портрет» (10 часов)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Тема. Образ человека — главная тема искусства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Изображение человека в искусстве разных эпох. Ис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тория возникновения портрета. Портрет как образ определенного реального человека. Портрет в искусстве Древнего Рима, эпохи Возрождения и в искусстве Нового времени. Парадный портрет и лирический портрет. Проблема сходства в портрете. Выражение в портретном изображении характера человека, его внутреннего мира.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Портрет в живописи, графике, скульптуре. Великие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ки-портретисты.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Конструкция головы человека и ее пропорции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Закономерности в конструкции головы человека. Большая цельная форма головы и ее части. Пропорции лица человека. Средняя линия и симметрия лица. Величина и форма глаз, носа, расположение и форма рта. Подвижные части лица, мимика.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головы человека в пространстве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Повороты и ракурсы головы. Соотношение лицевой и череп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ной частей головы, соотношение головы и шеи. Большая форма и детализация. Шаровидность глаз и призматическая форма носа. Зависимость мягких подвижных тканей лица от конструкции кост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ных форм. Закономерности конструкции и бесконечность инди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видуальных особенностей и физиономических типов.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Графический портретный рисунок и выразительность образа человека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Образ человека в графическом портрете. Рисунок головы че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ловека в истории изобразительного искусства.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Индивидуальные особенности, характер, настроение человека в графическом портрете. Выразительные средства и возможности графического изображения. Расположение на листе. Линия и пят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но. Выразительность графического материала.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Портрет в скульптуре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Человек — основной предмет изображения в скульптуре. Скульптурный портрет в истории искусства. Выразительные воз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можности скульптуры. Материал скульптуры. Характер человека и образ эпохи в скульптурном портрете.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Сатирические образы человека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Правда жизни и язык искусства. Художественное преувеличе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ние. Отбор деталей и обострение образа. Сатирические образы в искусстве. Карикатура. Дружеский шарж.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Образные возможности освещения в портрете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Изменение образа человека при различном освещении. Посто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янство формы и изменение ее восприятия. Свет, направленный сбоку, снизу, рассеянный свет, изображение против света, конт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растность освещения.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Портрет в живописи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Роль и место живописного портрета в истории искусства. Обобщенный образ человека в живописи Возрождения, в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XVII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—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веках, в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веке. Композиция в парадном и лирическом пор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трете. Роль рук в раскрытии образа портретируемого.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Роль цвета в портрете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Цветовое решение образа в портрете. Цвет и тон. Цвет и ос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вещение. Цвет как выражение настроения и характера героя пор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трета. Цвет и живописная фактура.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Великие портретисты (обобщение темы)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Выражение творческой индивидуальности художника в создан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ных им портретных образах. Личность художника и его эпоха. Личность героя портрета и творческая интерпретация ее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ком. Индивидуальность образного языка в произведениях великих художников.</w:t>
      </w:r>
    </w:p>
    <w:p w:rsidR="004779C3" w:rsidRPr="004779C3" w:rsidRDefault="004779C3" w:rsidP="004779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pacing w:val="-13"/>
          <w:sz w:val="24"/>
          <w:szCs w:val="24"/>
          <w:lang w:eastAsia="ru-RU"/>
        </w:rPr>
        <w:t xml:space="preserve">« Человек и пространство  Пейзаж» </w:t>
      </w:r>
      <w:proofErr w:type="gramStart"/>
      <w:r w:rsidRPr="004779C3">
        <w:rPr>
          <w:rFonts w:ascii="Times New Roman" w:hAnsi="Times New Roman" w:cs="Times New Roman"/>
          <w:b/>
          <w:spacing w:val="-13"/>
          <w:sz w:val="24"/>
          <w:szCs w:val="24"/>
          <w:lang w:eastAsia="ru-RU"/>
        </w:rPr>
        <w:t xml:space="preserve">( </w:t>
      </w:r>
      <w:proofErr w:type="gramEnd"/>
      <w:r w:rsidRPr="004779C3">
        <w:rPr>
          <w:rFonts w:ascii="Times New Roman" w:hAnsi="Times New Roman" w:cs="Times New Roman"/>
          <w:b/>
          <w:spacing w:val="-13"/>
          <w:sz w:val="24"/>
          <w:szCs w:val="24"/>
          <w:lang w:eastAsia="ru-RU"/>
        </w:rPr>
        <w:t>7часов )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Жанры в изобразительном искусстве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Предмет изображения и картина мира в изобразитель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ном искусстве. Изменения видения мира в разные эпохи. Жанры в изобразительном искусстве. Портрет. Натюрморт. Пейзаж. Тема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тическая картина: бытовой и исторический жанры.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пространства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Беседа о видах перспективы в изобразительном искусстве. Вид перспективы как средство выражения, вызванное определен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ными задачами. Отсутствие изображения пространства в искусст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ве Древнего Египта, связь персонажей общим действием и сюже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том. Движение фигур в пространстве, ракурс в искусстве Древ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ней Греции и отсутствие изображения глубины. Пространство иконы и его смысл. Потребность в изображении глубины прост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ранства и открытие правил линейной перспективы в искусстве Возрождения. Понятие точки зрения. Перспектива как изобрази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тельная грамота. Нарушение правил перспективы в искусстве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века и его образный смысл.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Правила линейной и воздушной перспективы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Перспектива — учение о способах передачи глубины прост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ранства. Плоскость картины. Точка зрения. Горизонт и его высо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та. Уменьшение удаленных предметов — перспективные сокраще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ния. Точка схода. Правила воздушной перспективы, планы воз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душной перспективы и изменения контрастности.</w:t>
      </w:r>
    </w:p>
    <w:p w:rsidR="004779C3" w:rsidRPr="004779C3" w:rsidRDefault="00522D81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62.4pt,479.3pt" to="362.4pt,4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" o:allowincell="f" strokeweight=".5pt">
            <w10:wrap anchorx="margin"/>
          </v:line>
        </w:pict>
      </w:r>
      <w:r w:rsidR="004779C3" w:rsidRPr="004779C3">
        <w:rPr>
          <w:rFonts w:ascii="Times New Roman" w:hAnsi="Times New Roman" w:cs="Times New Roman"/>
          <w:sz w:val="24"/>
          <w:szCs w:val="24"/>
          <w:lang w:eastAsia="ru-RU"/>
        </w:rPr>
        <w:t>Тема. Пейзаж — большой мир. Организация изображаемого пространства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Пейзаж как самостоятельный жанр в искусстве. Превращение пустоты в пространство. Древний китайский пейзаж. Эпический и романтический пейзаж Европы.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Огромный и легендарный мир в пейзаже. Его удаленность от зрителя. Организация перспективного пространства в картине. Роль выбора формата. Высота горизонта в картине и его образ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ный смысл.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Пейзаж-настроение. Природа и художник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Пейзаж-настроение как отклик на переживания художника. Многообразие форм и красок окружающего мира. Изменчивость состояний природы в течение суток. Освещение в природе. Кра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сота разных состояний в природе: утро, вечер, сумрак, туман, полдень. Роль колорита в пейзаже-настроении.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Тема: Пейзаж в русской живописи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Тема: Пейзаж в графике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Городской пейзаж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Разные образы города в истории искусства и в российском ис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кусстве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Работа над графической композицией «Городской пейзаж». Желательны предварительные наброски с натуры. Возможен ва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риант коллективной работы путем создания аппликации из от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дельных изображений (общая композиция после предварительно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го эскиза). При индивидуальной работе тоже может быть исполь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зован прием аппликации. Необходимо обратить внимание на ритмическую организацию листа.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Выразительные возможности изобразительного искусства.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>Обобщение материала учебного года.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Значение изоб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разительного искусства в жизни людей. Виды изобразительного искусства. Средства выразительности, основы образно-вырази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тельного языка и произведение как целостность. Конструктивная основа произведения изобразительного искусства. Уровни понимания произведения искусства. Понимание искус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ства — труд души. Эпоха, направление в искусстве и творческая индивидуаль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ность художника.</w:t>
      </w: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Тематический    план </w:t>
      </w:r>
    </w:p>
    <w:tbl>
      <w:tblPr>
        <w:tblpPr w:leftFromText="180" w:rightFromText="180" w:vertAnchor="text" w:horzAnchor="margin" w:tblpXSpec="center" w:tblpY="186"/>
        <w:tblW w:w="1010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8"/>
        <w:gridCol w:w="8365"/>
        <w:gridCol w:w="1029"/>
      </w:tblGrid>
      <w:tr w:rsidR="004779C3" w:rsidRPr="004779C3" w:rsidTr="00872A7A">
        <w:trPr>
          <w:trHeight w:val="5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gramStart"/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п</w:t>
            </w:r>
            <w:proofErr w:type="gramEnd"/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779C3" w:rsidRPr="004779C3" w:rsidTr="00872A7A">
        <w:trPr>
          <w:trHeight w:val="1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Виды изобразительного искусства и основы образного языка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4779C3" w:rsidRPr="004779C3" w:rsidTr="00872A7A">
        <w:trPr>
          <w:trHeight w:val="1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Мир наших вещей. Натюрморт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4779C3" w:rsidRPr="004779C3" w:rsidTr="00872A7A">
        <w:trPr>
          <w:trHeight w:val="2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Вглядываясь в человека. Портрет </w:t>
            </w:r>
            <w:r w:rsidRPr="004779C3">
              <w:rPr>
                <w:rFonts w:ascii="Times New Roman" w:hAnsi="Times New Roman" w:cs="Times New Roman"/>
                <w:bCs/>
                <w:sz w:val="24"/>
                <w:szCs w:val="24"/>
              </w:rPr>
              <w:t>в изобразительном искусстве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4779C3" w:rsidRPr="004779C3" w:rsidTr="00872A7A">
        <w:trPr>
          <w:trHeight w:val="1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Человек и пространство. Пейзаж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</w:tr>
      <w:tr w:rsidR="004779C3" w:rsidRPr="004779C3" w:rsidTr="00872A7A">
        <w:trPr>
          <w:trHeight w:val="258"/>
        </w:trPr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  Всего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9C3" w:rsidRPr="004779C3" w:rsidRDefault="004779C3" w:rsidP="004779C3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779C3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33 ч.</w:t>
            </w:r>
          </w:p>
        </w:tc>
      </w:tr>
    </w:tbl>
    <w:p w:rsidR="004779C3" w:rsidRPr="004779C3" w:rsidRDefault="004779C3" w:rsidP="00477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9C3" w:rsidRPr="004779C3" w:rsidRDefault="004779C3" w:rsidP="00477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79C3" w:rsidRPr="004779C3" w:rsidRDefault="004779C3" w:rsidP="004779C3">
      <w:pPr>
        <w:widowControl w:val="0"/>
        <w:suppressAutoHyphens/>
        <w:autoSpaceDN w:val="0"/>
        <w:spacing w:after="0" w:line="300" w:lineRule="atLeast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zh-CN" w:bidi="hi-IN"/>
        </w:rPr>
        <w:sectPr w:rsidR="004779C3" w:rsidRPr="004779C3" w:rsidSect="00872A7A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779C3" w:rsidRPr="004779C3" w:rsidRDefault="004779C3" w:rsidP="004779C3">
      <w:pPr>
        <w:widowControl w:val="0"/>
        <w:suppressAutoHyphens/>
        <w:autoSpaceDN w:val="0"/>
        <w:spacing w:after="0" w:line="300" w:lineRule="atLeast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  <w:r w:rsidRPr="004779C3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lastRenderedPageBreak/>
        <w:t xml:space="preserve">Календарно- тематическое планирование </w:t>
      </w:r>
    </w:p>
    <w:p w:rsidR="004779C3" w:rsidRPr="004779C3" w:rsidRDefault="004779C3" w:rsidP="004779C3">
      <w:pPr>
        <w:widowControl w:val="0"/>
        <w:suppressAutoHyphens/>
        <w:autoSpaceDN w:val="0"/>
        <w:spacing w:after="0" w:line="300" w:lineRule="atLeast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tbl>
      <w:tblPr>
        <w:tblStyle w:val="a3"/>
        <w:tblpPr w:leftFromText="180" w:rightFromText="180" w:vertAnchor="text" w:horzAnchor="margin" w:tblpXSpec="center" w:tblpY="181"/>
        <w:tblW w:w="10598" w:type="dxa"/>
        <w:tblLayout w:type="fixed"/>
        <w:tblLook w:val="04A0"/>
      </w:tblPr>
      <w:tblGrid>
        <w:gridCol w:w="560"/>
        <w:gridCol w:w="1577"/>
        <w:gridCol w:w="98"/>
        <w:gridCol w:w="708"/>
        <w:gridCol w:w="44"/>
        <w:gridCol w:w="1232"/>
        <w:gridCol w:w="44"/>
        <w:gridCol w:w="1090"/>
        <w:gridCol w:w="44"/>
        <w:gridCol w:w="3216"/>
        <w:gridCol w:w="44"/>
        <w:gridCol w:w="949"/>
        <w:gridCol w:w="992"/>
      </w:tblGrid>
      <w:tr w:rsidR="004779C3" w:rsidRPr="004779C3" w:rsidTr="00872A7A">
        <w:trPr>
          <w:trHeight w:val="345"/>
        </w:trPr>
        <w:tc>
          <w:tcPr>
            <w:tcW w:w="560" w:type="dxa"/>
            <w:vMerge w:val="restart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п</w:t>
            </w:r>
            <w:proofErr w:type="gramEnd"/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/п</w:t>
            </w:r>
          </w:p>
        </w:tc>
        <w:tc>
          <w:tcPr>
            <w:tcW w:w="1675" w:type="dxa"/>
            <w:gridSpan w:val="2"/>
            <w:vMerge w:val="restart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Название разделов и тем</w:t>
            </w:r>
          </w:p>
        </w:tc>
        <w:tc>
          <w:tcPr>
            <w:tcW w:w="708" w:type="dxa"/>
            <w:vMerge w:val="restart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Кол-во часов</w:t>
            </w:r>
          </w:p>
        </w:tc>
        <w:tc>
          <w:tcPr>
            <w:tcW w:w="1276" w:type="dxa"/>
            <w:gridSpan w:val="2"/>
            <w:vMerge w:val="restart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Тип урока</w:t>
            </w:r>
          </w:p>
        </w:tc>
        <w:tc>
          <w:tcPr>
            <w:tcW w:w="1134" w:type="dxa"/>
            <w:gridSpan w:val="2"/>
            <w:vMerge w:val="restart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Форма контроля</w:t>
            </w:r>
          </w:p>
        </w:tc>
        <w:tc>
          <w:tcPr>
            <w:tcW w:w="3260" w:type="dxa"/>
            <w:gridSpan w:val="2"/>
            <w:vMerge w:val="restart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Вид деятельности учащихся</w:t>
            </w:r>
          </w:p>
        </w:tc>
        <w:tc>
          <w:tcPr>
            <w:tcW w:w="1985" w:type="dxa"/>
            <w:gridSpan w:val="3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79C3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  <w:t>Дата</w:t>
            </w:r>
          </w:p>
        </w:tc>
      </w:tr>
      <w:tr w:rsidR="004779C3" w:rsidRPr="004779C3" w:rsidTr="00872A7A">
        <w:trPr>
          <w:trHeight w:val="255"/>
        </w:trPr>
        <w:tc>
          <w:tcPr>
            <w:tcW w:w="560" w:type="dxa"/>
            <w:vMerge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1675" w:type="dxa"/>
            <w:gridSpan w:val="2"/>
            <w:vMerge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708" w:type="dxa"/>
            <w:vMerge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gridSpan w:val="2"/>
            <w:vMerge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3260" w:type="dxa"/>
            <w:gridSpan w:val="2"/>
            <w:vMerge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gridSpan w:val="2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79C3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  <w:t>План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79C3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  <w:t>Факт</w:t>
            </w:r>
          </w:p>
        </w:tc>
      </w:tr>
      <w:tr w:rsidR="004779C3" w:rsidRPr="004779C3" w:rsidTr="00872A7A">
        <w:tc>
          <w:tcPr>
            <w:tcW w:w="10598" w:type="dxa"/>
            <w:gridSpan w:val="13"/>
          </w:tcPr>
          <w:p w:rsidR="004779C3" w:rsidRPr="004779C3" w:rsidRDefault="004779C3" w:rsidP="00872A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Виды изобразительного искусства и основы образного языка (8ч)</w:t>
            </w: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 в семье пластических искусств.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С.8-23</w:t>
            </w:r>
          </w:p>
        </w:tc>
        <w:tc>
          <w:tcPr>
            <w:tcW w:w="708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 изучения и первичного закрепления новых знаний.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роли знаний в жизни человека в области изобразительного искусства.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искусства.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Изобразить пейзаж в 3 видах изобразительного искусства.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Рисунок - основа изобразительного искусства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С24-29 </w:t>
            </w:r>
          </w:p>
        </w:tc>
        <w:tc>
          <w:tcPr>
            <w:tcW w:w="708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Комбинированный урок.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понятии - рисунок 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Осознавать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между разными изобразительными материалами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словесно-логическое мышление и навыки рисования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Опора на наглядный демонстрационный материал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Зарисовка с натуры или по памяти</w:t>
            </w: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представлению отдельных травянистых растений или веточек. Работа карандашом разной твёрдости.</w:t>
            </w:r>
          </w:p>
        </w:tc>
        <w:tc>
          <w:tcPr>
            <w:tcW w:w="993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Линия и ее выразительные возможности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С.30-33.</w:t>
            </w:r>
          </w:p>
        </w:tc>
        <w:tc>
          <w:tcPr>
            <w:tcW w:w="708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формирования новых умений.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3260" w:type="dxa"/>
            <w:gridSpan w:val="2"/>
          </w:tcPr>
          <w:p w:rsidR="00872A7A" w:rsidRPr="00872A7A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Учиться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простым карандашом. </w:t>
            </w: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линии при выполнении графического рисунка</w:t>
            </w:r>
            <w:proofErr w:type="gramStart"/>
            <w:r w:rsidR="00872A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872A7A"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="00872A7A"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читься</w:t>
            </w:r>
            <w:r w:rsidR="00872A7A"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разные приемы работы карандашом</w:t>
            </w:r>
          </w:p>
          <w:p w:rsidR="00872A7A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различных осенних состояний в природе: ветер, дождь, туман, яркое солнце и тени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rPr>
          <w:trHeight w:val="4391"/>
        </w:trPr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75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Пятно как средство выражения Композиция как ритм пятен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С.34-37</w:t>
            </w:r>
          </w:p>
        </w:tc>
        <w:tc>
          <w:tcPr>
            <w:tcW w:w="708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260" w:type="dxa"/>
            <w:gridSpan w:val="2"/>
          </w:tcPr>
          <w:p w:rsidR="004779C3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Выполнение черной и белой краской состояния природы: гроза, ветер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затишье</w:t>
            </w:r>
          </w:p>
        </w:tc>
        <w:tc>
          <w:tcPr>
            <w:tcW w:w="993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72A7A" w:rsidRPr="004779C3" w:rsidTr="00872A7A">
        <w:trPr>
          <w:trHeight w:val="2191"/>
        </w:trPr>
        <w:tc>
          <w:tcPr>
            <w:tcW w:w="560" w:type="dxa"/>
          </w:tcPr>
          <w:p w:rsidR="00872A7A" w:rsidRPr="004779C3" w:rsidRDefault="00872A7A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Цвет. Основы </w:t>
            </w:r>
            <w:proofErr w:type="spellStart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цветоведения</w:t>
            </w:r>
            <w:proofErr w:type="spellEnd"/>
          </w:p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С.38-42</w:t>
            </w:r>
          </w:p>
        </w:tc>
        <w:tc>
          <w:tcPr>
            <w:tcW w:w="708" w:type="dxa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</w:tc>
        <w:tc>
          <w:tcPr>
            <w:tcW w:w="1134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260" w:type="dxa"/>
            <w:gridSpan w:val="2"/>
            <w:vMerge w:val="restart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фантазийное изображение сказочных царств ограниченной палитрой, используя вариативные возможности цвета</w:t>
            </w:r>
          </w:p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</w:tcPr>
          <w:p w:rsidR="00872A7A" w:rsidRPr="004779C3" w:rsidRDefault="00872A7A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72A7A" w:rsidRPr="004779C3" w:rsidTr="00872A7A">
        <w:tc>
          <w:tcPr>
            <w:tcW w:w="560" w:type="dxa"/>
          </w:tcPr>
          <w:p w:rsidR="00872A7A" w:rsidRPr="004779C3" w:rsidRDefault="00872A7A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5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Цвет в произведениях живописи</w:t>
            </w:r>
          </w:p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С.43-47</w:t>
            </w:r>
          </w:p>
        </w:tc>
        <w:tc>
          <w:tcPr>
            <w:tcW w:w="708" w:type="dxa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</w:t>
            </w:r>
          </w:p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872A7A" w:rsidRPr="004779C3" w:rsidRDefault="00872A7A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</w:tcPr>
          <w:p w:rsidR="00872A7A" w:rsidRPr="004779C3" w:rsidRDefault="00872A7A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5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Объемные изображения в скульптуре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С.48-51 </w:t>
            </w:r>
          </w:p>
        </w:tc>
        <w:tc>
          <w:tcPr>
            <w:tcW w:w="708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Понимать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такое скульптура.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различие между скульптурой, графикой, живописью. Декоративно – прикладным искусством.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приемам лепки.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работать с пластилином. Развивать мелкую моторику пальцев.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объёмные  изображения  животных, используя разные материалы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5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языка изображения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С.52-53</w:t>
            </w:r>
          </w:p>
        </w:tc>
        <w:tc>
          <w:tcPr>
            <w:tcW w:w="708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</w:t>
            </w: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Иметь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представление о сре</w:t>
            </w:r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дствах выразительности, о языке </w:t>
            </w:r>
            <w:proofErr w:type="spellStart"/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изображения</w:t>
            </w:r>
            <w:proofErr w:type="gramStart"/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proofErr w:type="spell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свободную тему красками или карандашами.</w:t>
            </w:r>
          </w:p>
        </w:tc>
        <w:tc>
          <w:tcPr>
            <w:tcW w:w="993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10598" w:type="dxa"/>
            <w:gridSpan w:val="13"/>
          </w:tcPr>
          <w:p w:rsidR="004779C3" w:rsidRPr="004779C3" w:rsidRDefault="004779C3" w:rsidP="00872A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Мир наших вещей. Натюрморт (8 ч)</w:t>
            </w: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Реальность и фантазия в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творчестве художника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С.56-57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Урок изучение </w:t>
            </w: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новых знаний.</w:t>
            </w: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ТекущийИндив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Понимать,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чтотакое творческое воображение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(фантазия) художника и зрителя. Выполнить рисунок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тему «Этот фантастический мир»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05.11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предметного мира – натюрморта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С.58-61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Запомнить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такое жанр – натюрморт.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поэтапно рисовать симметричные предметы. </w:t>
            </w:r>
            <w:r w:rsidRPr="004779C3">
              <w:rPr>
                <w:rFonts w:ascii="Times New Roman" w:hAnsi="Times New Roman" w:cs="Times New Roman"/>
                <w:sz w:val="24"/>
                <w:szCs w:val="24"/>
              </w:rPr>
              <w:t>Развивать словесно-логическое мышление и приемы поэтапного выполнения</w:t>
            </w:r>
            <w:proofErr w:type="gramStart"/>
            <w:r w:rsidRPr="004779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оставленный из плоских предметов кухонной утвари.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формы Многообразие форм окружающего мира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С62-63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конструирование из бумаги геометрических фигур </w:t>
            </w:r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плоскости, «Животные»</w:t>
            </w:r>
            <w:proofErr w:type="gramStart"/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«Семья»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объема  на плоскости и линейная перспектива.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С.64-69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Индувидуальная</w:t>
            </w:r>
            <w:proofErr w:type="spellEnd"/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Иметь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линейной перспективе. О приемах построения рисунка с линейной перспективой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приемы построения линейной перспективой при выполнении рисунка.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 строить рисунок с перспективой.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построение конструкций из объёмного геометрического тела, применяя правила линейной перспективы (работа карандашом)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Освещение. Свет и тень.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С.68-75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тличать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 натюрморта от других жанров. 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Запомнить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этапы построения рисунка.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hAnsi="Times New Roman" w:cs="Times New Roman"/>
                <w:sz w:val="24"/>
                <w:szCs w:val="24"/>
              </w:rPr>
              <w:t>Формировать учебно-познавательные навыки. Использовать знания построения.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рисунок какого-либо объёмного геометрического тела (шар, куб и т. д.) с боковым освещением.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Натюрмо</w:t>
            </w:r>
            <w:proofErr w:type="gramStart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рт  в гр</w:t>
            </w:r>
            <w:proofErr w:type="gramEnd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афике.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С.76-77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Применить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светотеневых отношений при передаче объемной формы предметов</w:t>
            </w:r>
          </w:p>
          <w:p w:rsidR="00B7568B" w:rsidRPr="004779C3" w:rsidRDefault="004779C3" w:rsidP="00B7568B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рисунок-натюрморт </w:t>
            </w:r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геометрического тела в графике.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Цвет в натюрморте.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С.78-85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B7568B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тличать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 натюрморта от других жанр</w:t>
            </w:r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ов.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hAnsi="Times New Roman" w:cs="Times New Roman"/>
                <w:sz w:val="24"/>
                <w:szCs w:val="24"/>
              </w:rPr>
              <w:t>Развивать навыки самостоятельной работы с красками. Учить приемам смешивания</w:t>
            </w:r>
            <w:proofErr w:type="gramStart"/>
            <w:r w:rsidRPr="004779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B7568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 рисунок-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натюрморт в каком-либо в цвете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натюрморта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С.86-87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Применить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оцветовых отношений при передаче объемной формы предметов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навыки самостоятельной работы с красками.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рисунок-натюрморт в каком-либо эмоциональном состоянии (грусть, радость, праздничность, таинственность и т. д.) в цвете.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10598" w:type="dxa"/>
            <w:gridSpan w:val="13"/>
          </w:tcPr>
          <w:p w:rsidR="004779C3" w:rsidRPr="004779C3" w:rsidRDefault="004779C3" w:rsidP="00872A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  <w:t>«Вглядываясь в человека. Портрет в изобразительном искусстве» (10 ч)</w:t>
            </w: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 человек</w:t>
            </w:r>
            <w:proofErr w:type="gramStart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главная тема искусства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С.90-113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о жанре портрет.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словесно-логическое мышление и Расширение кругозора.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рисунок на свободную тему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Конструкция головы человека и ее пропорции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С.102-105 задание с.105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Запомнить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пропорции головы человека. Научить приемам выполнения рисунка головы человека. Применение наглядного демонстрационного материала.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учебный рисунок головы человека.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головы человека в пространстве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С.106-107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B756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графических рисунках и выразительности образа человека. Научить приемам выполнения рисунка головы человека</w:t>
            </w:r>
            <w:proofErr w:type="gramStart"/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ыполнить изображение головы человека (работа карандашом).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Портрет в скульптуре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С.108-112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B7568B" w:rsidRPr="004779C3" w:rsidRDefault="004779C3" w:rsidP="00B756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Иметь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скульптуре, о материалах скульптора. Приемы работы лепки пластилином. Научит</w:t>
            </w:r>
            <w:r w:rsidR="0034384C">
              <w:rPr>
                <w:rFonts w:ascii="Times New Roman" w:eastAsia="Times New Roman" w:hAnsi="Times New Roman" w:cs="Times New Roman"/>
                <w:sz w:val="24"/>
                <w:szCs w:val="24"/>
              </w:rPr>
              <w:t>ь приемам лепки головы человека или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выбранного литературного героя с ярко выраженным характером.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портретный рисунок и выразительность образа человека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С.112-115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портретный рисунок карандашом.</w:t>
            </w: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меть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о графических рисунках и выразительности образа человека. </w:t>
            </w: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Учиться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приемам выполнения рисунка – портрета</w:t>
            </w: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ыполнить  портретный рисунок карандашом.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Сатирические образы человека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С.116-119 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о художниках, работающих в жанре сатирического портрета. Выполнить портрет – шарж на одноклассника или сатирического образа литературного героя.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Образные возможности освещения в портрете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С.120-121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3438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выразительные возможности освещения для характеристики образа. Развивать мышление, фантазию.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наброски с изображением человека в различном освещени</w:t>
            </w: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чёрная акварель).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Портрет в живописи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С.122-126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Урок изучения </w:t>
            </w: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ТекущийИндив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Иметь представление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художниках портретистах.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Выполнить рисунок-автопортрет или портрет близкого человека (работа красками или карандашом по выбору)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03.03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цвета в портрете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С.122-126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контроль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представление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художниках </w:t>
            </w:r>
            <w:proofErr w:type="gramStart"/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ортретистах.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учебно-познавательные навыки Применение наглядного демонстрационного материала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портретисты (обобщение темы</w:t>
            </w:r>
            <w:proofErr w:type="gramStart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С126-135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контроль</w:t>
            </w: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 2-3 выдающихся портретиста мира и нашей Родины, их произведения.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widowControl w:val="0"/>
              <w:suppressAutoHyphens/>
              <w:autoSpaceDN w:val="0"/>
              <w:spacing w:line="300" w:lineRule="atLeast"/>
              <w:jc w:val="both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10598" w:type="dxa"/>
            <w:gridSpan w:val="13"/>
          </w:tcPr>
          <w:p w:rsidR="004779C3" w:rsidRPr="004779C3" w:rsidRDefault="004779C3" w:rsidP="00872A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«Человек и пространство</w:t>
            </w:r>
            <w:proofErr w:type="gramStart"/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4779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Пейзаж»  (7 ч)</w:t>
            </w: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Жанры в изобразительном искусстве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С.138-141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4384C" w:rsidRPr="004779C3" w:rsidRDefault="0034384C" w:rsidP="0034384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Знать ж</w:t>
            </w: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анры в изобразительном искусстве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уметь их отличать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Проиллюстрировать особенности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изображения  в пространстве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Древней Греции, Древнего Египта.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пространства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С.142-145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композицию, используя знания линейной перспективы.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рисунок уходящей вдаль аллеи (работа красками с ограниченной палитрой).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линейной и воздушной перспективы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С.146-147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композицию, используя знания линейной перспективы. 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Применить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  <w:proofErr w:type="gramStart"/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цветовых отношений при работе с красками.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изображение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большого эпического пейзажа .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</w:t>
            </w:r>
            <w:proofErr w:type="gramStart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ж-</w:t>
            </w:r>
            <w:proofErr w:type="gramEnd"/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большой мир. Организация изображаемого пространства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С.148-151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композицию, используя знания линейной перспективы. </w:t>
            </w:r>
          </w:p>
          <w:p w:rsidR="0034384C" w:rsidRPr="004779C3" w:rsidRDefault="0034384C" w:rsidP="0034384C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пейзажа</w:t>
            </w:r>
            <w:r w:rsidR="004779C3"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по представлению и по памяти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настроение. Природа и художник.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С.152-155 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композицию, используя знания линейной перспективы.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пейзажа-настроения - работа по представлению и по памяти </w:t>
            </w: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предварительным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выбором яркого личного впечатления от состояния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 природе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в русской живописи.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С.156-163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в графике.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С.164-167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композицию, используя знания линейной перспективы. 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Применить 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  <w:proofErr w:type="gramStart"/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цветовых отношений при работе с цветными карандашами или простым карандашом.</w:t>
            </w:r>
          </w:p>
          <w:p w:rsidR="004779C3" w:rsidRPr="004779C3" w:rsidRDefault="004779C3" w:rsidP="003438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пейзажа-</w:t>
            </w:r>
            <w:r w:rsidR="0034384C">
              <w:rPr>
                <w:rFonts w:ascii="Times New Roman" w:eastAsia="Calibri" w:hAnsi="Times New Roman" w:cs="Times New Roman"/>
                <w:sz w:val="24"/>
                <w:szCs w:val="24"/>
              </w:rPr>
              <w:t>в технике графика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779C3" w:rsidRPr="004779C3" w:rsidTr="00872A7A">
        <w:tc>
          <w:tcPr>
            <w:tcW w:w="560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77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Городской пейзаж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с.168-171 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850" w:type="dxa"/>
            <w:gridSpan w:val="3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работа</w:t>
            </w:r>
          </w:p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</w:t>
            </w: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знания в самостоятельной работе </w:t>
            </w:r>
          </w:p>
          <w:p w:rsidR="004779C3" w:rsidRPr="004779C3" w:rsidRDefault="004779C3" w:rsidP="00872A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навыки самостоятельной работы </w:t>
            </w: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графической композиции «Наш город»</w:t>
            </w:r>
          </w:p>
        </w:tc>
        <w:tc>
          <w:tcPr>
            <w:tcW w:w="949" w:type="dxa"/>
          </w:tcPr>
          <w:p w:rsidR="004779C3" w:rsidRPr="004779C3" w:rsidRDefault="004779C3" w:rsidP="00872A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9C3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4779C3" w:rsidRPr="004779C3" w:rsidRDefault="004779C3" w:rsidP="00872A7A">
            <w:pP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4779C3" w:rsidRPr="004779C3" w:rsidRDefault="004779C3" w:rsidP="004779C3">
      <w:pPr>
        <w:spacing w:after="0" w:line="240" w:lineRule="auto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</w:p>
    <w:p w:rsidR="004779C3" w:rsidRPr="004779C3" w:rsidRDefault="004779C3" w:rsidP="00477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912" w:rsidRDefault="00BC1912"/>
    <w:sectPr w:rsidR="00BC1912" w:rsidSect="00872A7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D81" w:rsidRDefault="00522D81" w:rsidP="00522D81">
      <w:pPr>
        <w:spacing w:after="0" w:line="240" w:lineRule="auto"/>
      </w:pPr>
      <w:r>
        <w:separator/>
      </w:r>
    </w:p>
  </w:endnote>
  <w:endnote w:type="continuationSeparator" w:id="1">
    <w:p w:rsidR="00522D81" w:rsidRDefault="00522D81" w:rsidP="00522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483891"/>
      <w:docPartObj>
        <w:docPartGallery w:val="Page Numbers (Bottom of Page)"/>
        <w:docPartUnique/>
      </w:docPartObj>
    </w:sdtPr>
    <w:sdtContent>
      <w:p w:rsidR="00872A7A" w:rsidRDefault="00522D81">
        <w:pPr>
          <w:pStyle w:val="a4"/>
          <w:jc w:val="center"/>
        </w:pPr>
        <w:r>
          <w:fldChar w:fldCharType="begin"/>
        </w:r>
        <w:r w:rsidR="00872A7A">
          <w:instrText>PAGE   \* MERGEFORMAT</w:instrText>
        </w:r>
        <w:r>
          <w:fldChar w:fldCharType="separate"/>
        </w:r>
        <w:r w:rsidR="00BD2EA5">
          <w:rPr>
            <w:noProof/>
          </w:rPr>
          <w:t>4</w:t>
        </w:r>
        <w:r>
          <w:fldChar w:fldCharType="end"/>
        </w:r>
      </w:p>
    </w:sdtContent>
  </w:sdt>
  <w:p w:rsidR="00872A7A" w:rsidRDefault="00872A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D81" w:rsidRDefault="00522D81" w:rsidP="00522D81">
      <w:pPr>
        <w:spacing w:after="0" w:line="240" w:lineRule="auto"/>
      </w:pPr>
      <w:r>
        <w:separator/>
      </w:r>
    </w:p>
  </w:footnote>
  <w:footnote w:type="continuationSeparator" w:id="1">
    <w:p w:rsidR="00522D81" w:rsidRDefault="00522D81" w:rsidP="00522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9427A"/>
    <w:multiLevelType w:val="hybridMultilevel"/>
    <w:tmpl w:val="EE829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73621"/>
    <w:multiLevelType w:val="hybridMultilevel"/>
    <w:tmpl w:val="BD4C8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8903D2"/>
    <w:multiLevelType w:val="hybridMultilevel"/>
    <w:tmpl w:val="85E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79C3"/>
    <w:rsid w:val="0034384C"/>
    <w:rsid w:val="004779C3"/>
    <w:rsid w:val="00522D81"/>
    <w:rsid w:val="00872A7A"/>
    <w:rsid w:val="00AF19CB"/>
    <w:rsid w:val="00B7568B"/>
    <w:rsid w:val="00BC1912"/>
    <w:rsid w:val="00BD2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4779C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779C3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3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4779C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779C3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3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5316</Words>
  <Characters>30306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3</cp:revision>
  <cp:lastPrinted>2019-12-11T12:32:00Z</cp:lastPrinted>
  <dcterms:created xsi:type="dcterms:W3CDTF">2019-12-11T11:43:00Z</dcterms:created>
  <dcterms:modified xsi:type="dcterms:W3CDTF">2020-01-21T11:28:00Z</dcterms:modified>
</cp:coreProperties>
</file>